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5B" w:rsidRPr="00E340C9" w:rsidRDefault="00FE3ECD" w:rsidP="00E340C9">
      <w:pPr>
        <w:jc w:val="center"/>
        <w:rPr>
          <w:rFonts w:ascii="Arial Black" w:hAnsi="Arial Black"/>
          <w:sz w:val="52"/>
          <w:szCs w:val="52"/>
        </w:rPr>
      </w:pPr>
      <w:r w:rsidRPr="00D0225B">
        <w:rPr>
          <w:rFonts w:ascii="Arial Black" w:hAnsi="Arial Black"/>
          <w:sz w:val="52"/>
          <w:szCs w:val="52"/>
        </w:rPr>
        <w:t>Global Emergency Response</w:t>
      </w:r>
    </w:p>
    <w:p w:rsidR="00EE2860" w:rsidRDefault="00B4730D">
      <w:r>
        <w:t>Archdiocese</w:t>
      </w:r>
      <w:r w:rsidR="0061794B">
        <w:t xml:space="preserve"> of Indianapolis parishes and schools, </w:t>
      </w:r>
      <w:r w:rsidR="00FE3ECD">
        <w:t>who participate in the Global Solidarity Ambassador</w:t>
      </w:r>
      <w:r w:rsidR="00AC2517">
        <w:t xml:space="preserve"> (GSA)</w:t>
      </w:r>
      <w:r w:rsidR="00FE3ECD">
        <w:t xml:space="preserve"> Program</w:t>
      </w:r>
      <w:r w:rsidR="0061794B">
        <w:t>,</w:t>
      </w:r>
      <w:r w:rsidR="00FE3ECD">
        <w:t xml:space="preserve"> ar</w:t>
      </w:r>
      <w:r w:rsidR="006F298C">
        <w:t>e called to</w:t>
      </w:r>
      <w:r w:rsidR="00FE3ECD">
        <w:t xml:space="preserve"> </w:t>
      </w:r>
      <w:r w:rsidR="006F298C">
        <w:t xml:space="preserve">also </w:t>
      </w:r>
      <w:r w:rsidR="00FE3ECD">
        <w:t>part</w:t>
      </w:r>
      <w:r w:rsidR="006F298C">
        <w:t>icipate</w:t>
      </w:r>
      <w:r w:rsidR="0030567B">
        <w:t xml:space="preserve"> </w:t>
      </w:r>
      <w:r w:rsidR="006F298C">
        <w:t>in the</w:t>
      </w:r>
      <w:r w:rsidR="00FE3ECD">
        <w:t xml:space="preserve"> Global Emergency Response</w:t>
      </w:r>
      <w:r w:rsidR="006F298C">
        <w:t xml:space="preserve">.   </w:t>
      </w:r>
      <w:r w:rsidR="0061794B">
        <w:t>Global Emergency Response</w:t>
      </w:r>
      <w:r w:rsidR="00EE2860">
        <w:t xml:space="preserve"> is</w:t>
      </w:r>
      <w:r>
        <w:t xml:space="preserve"> a way for parishes/schools to respond to a </w:t>
      </w:r>
      <w:r w:rsidR="00EE2860">
        <w:t xml:space="preserve">natural or manmade disaster </w:t>
      </w:r>
      <w:r>
        <w:t>that occurs and</w:t>
      </w:r>
      <w:r w:rsidR="00EE2860">
        <w:t xml:space="preserve"> calls for our immediate attention</w:t>
      </w:r>
      <w:r>
        <w:t xml:space="preserve">.  We can respond </w:t>
      </w:r>
      <w:r w:rsidR="00EE2860">
        <w:t>through prayers, educating others</w:t>
      </w:r>
      <w:r w:rsidR="0061794B">
        <w:t>,</w:t>
      </w:r>
      <w:r w:rsidR="00EE2860">
        <w:t xml:space="preserve"> or </w:t>
      </w:r>
      <w:r w:rsidR="0061794B">
        <w:t>taking a</w:t>
      </w:r>
      <w:r w:rsidR="00EE2860">
        <w:t>ctions</w:t>
      </w:r>
      <w:r>
        <w:t xml:space="preserve"> (e.g., </w:t>
      </w:r>
      <w:r w:rsidR="0061794B">
        <w:t>holding a 2</w:t>
      </w:r>
      <w:r w:rsidR="0061794B" w:rsidRPr="0061794B">
        <w:rPr>
          <w:vertAlign w:val="superscript"/>
        </w:rPr>
        <w:t>nd</w:t>
      </w:r>
      <w:r w:rsidR="0061794B">
        <w:t xml:space="preserve"> collection</w:t>
      </w:r>
      <w:r w:rsidR="00EE2860">
        <w:t xml:space="preserve"> or fundraising events to assist those</w:t>
      </w:r>
      <w:r w:rsidR="0061794B">
        <w:t xml:space="preserve"> w</w:t>
      </w:r>
      <w:bookmarkStart w:id="0" w:name="_GoBack"/>
      <w:bookmarkEnd w:id="0"/>
      <w:r w:rsidR="0061794B">
        <w:t>ho are affected by the disaster and those providing aid</w:t>
      </w:r>
      <w:r>
        <w:t xml:space="preserve"> to them)</w:t>
      </w:r>
      <w:r w:rsidR="0061794B">
        <w:t xml:space="preserve">.  </w:t>
      </w:r>
      <w:r w:rsidR="00EE2860">
        <w:t xml:space="preserve">Examples of a global emergency could include natural disasters such </w:t>
      </w:r>
      <w:r w:rsidR="00A36BB5">
        <w:t xml:space="preserve">as </w:t>
      </w:r>
      <w:r w:rsidR="00EE2860">
        <w:t>hurricanes or earthquakes, or manmade d</w:t>
      </w:r>
      <w:r>
        <w:t>isasters such as health crises</w:t>
      </w:r>
      <w:r w:rsidR="00EE2860">
        <w:t xml:space="preserve"> or mass displacement of people due to war.   </w:t>
      </w:r>
    </w:p>
    <w:p w:rsidR="00AC2517" w:rsidRDefault="00AC2517">
      <w:r>
        <w:t>When a global emergency takes place, Catholic Relief Services</w:t>
      </w:r>
      <w:r w:rsidR="00B4730D">
        <w:t xml:space="preserve"> (CRS)</w:t>
      </w:r>
      <w:r>
        <w:t xml:space="preserve"> for </w:t>
      </w:r>
      <w:r w:rsidR="00B4730D">
        <w:t>the Archdiocese of Indianapolis</w:t>
      </w:r>
      <w:r>
        <w:t xml:space="preserve"> will notify all Global Solidarity Ambass</w:t>
      </w:r>
      <w:r w:rsidR="00D0225B">
        <w:t>adors of the situation and our</w:t>
      </w:r>
      <w:r w:rsidR="00B4730D">
        <w:t xml:space="preserve"> recommended</w:t>
      </w:r>
      <w:r w:rsidR="00D0225B">
        <w:t xml:space="preserve"> </w:t>
      </w:r>
      <w:r>
        <w:t xml:space="preserve">call to action.   </w:t>
      </w:r>
      <w:r w:rsidR="00635EB0">
        <w:t xml:space="preserve">The GSA </w:t>
      </w:r>
      <w:r>
        <w:t xml:space="preserve">would then be responsible to help engage their parish/school in three areas:  Prayer, Learning and Acting/Giving.   </w:t>
      </w:r>
    </w:p>
    <w:p w:rsidR="00AC2517" w:rsidRDefault="00AC2517">
      <w:r>
        <w:t xml:space="preserve">Below are some suggestions:  </w:t>
      </w:r>
    </w:p>
    <w:p w:rsidR="00AC2517" w:rsidRPr="00E340C9" w:rsidRDefault="00AC2517">
      <w:pPr>
        <w:rPr>
          <w:rFonts w:ascii="Copperplate Gothic Bold" w:hAnsi="Copperplate Gothic Bold"/>
          <w:sz w:val="28"/>
          <w:szCs w:val="28"/>
          <w:u w:val="single"/>
        </w:rPr>
      </w:pPr>
      <w:r w:rsidRPr="00E340C9">
        <w:rPr>
          <w:rFonts w:ascii="Copperplate Gothic Bold" w:hAnsi="Copperplate Gothic Bold"/>
          <w:sz w:val="28"/>
          <w:szCs w:val="28"/>
          <w:u w:val="single"/>
        </w:rPr>
        <w:t>Pray</w:t>
      </w:r>
    </w:p>
    <w:p w:rsidR="00AC2517" w:rsidRDefault="00AC2517" w:rsidP="00AC2517">
      <w:pPr>
        <w:pStyle w:val="ListParagraph"/>
        <w:numPr>
          <w:ilvl w:val="0"/>
          <w:numId w:val="1"/>
        </w:numPr>
      </w:pPr>
      <w:r>
        <w:t xml:space="preserve">In the liturgy, include prayer </w:t>
      </w:r>
      <w:r w:rsidR="00B4730D">
        <w:t>petitions in</w:t>
      </w:r>
      <w:r>
        <w:t xml:space="preserve"> the Prayers of the Faithful.   </w:t>
      </w:r>
    </w:p>
    <w:p w:rsidR="00AC2517" w:rsidRDefault="00635EB0" w:rsidP="00AC2517">
      <w:pPr>
        <w:pStyle w:val="ListParagraph"/>
        <w:numPr>
          <w:ilvl w:val="0"/>
          <w:numId w:val="1"/>
        </w:numPr>
      </w:pPr>
      <w:r>
        <w:t xml:space="preserve">Offer Eucharistic Adoration and invite people to specifically pray for the Global Emergency Response disaster.  </w:t>
      </w:r>
    </w:p>
    <w:p w:rsidR="00635EB0" w:rsidRDefault="00635EB0" w:rsidP="00AC2517">
      <w:pPr>
        <w:pStyle w:val="ListParagraph"/>
        <w:numPr>
          <w:ilvl w:val="0"/>
          <w:numId w:val="1"/>
        </w:numPr>
      </w:pPr>
      <w:r>
        <w:t>Organize a specific time for people to gather in the church to pray the rosary</w:t>
      </w:r>
      <w:r w:rsidR="00B4730D">
        <w:t>,</w:t>
      </w:r>
      <w:r>
        <w:t xml:space="preserve"> with the intention of the Global Emergency Response disaster.  </w:t>
      </w:r>
    </w:p>
    <w:p w:rsidR="00635EB0" w:rsidRDefault="00635EB0" w:rsidP="00635EB0">
      <w:pPr>
        <w:pStyle w:val="ListParagraph"/>
        <w:numPr>
          <w:ilvl w:val="0"/>
          <w:numId w:val="1"/>
        </w:numPr>
      </w:pPr>
      <w:r>
        <w:t>Invite teachers to lead their classes in prayer for both</w:t>
      </w:r>
      <w:r w:rsidR="00B4730D">
        <w:t>,</w:t>
      </w:r>
      <w:r>
        <w:t xml:space="preserve"> those affected by the disaster</w:t>
      </w:r>
      <w:r w:rsidR="00B4730D">
        <w:t>,</w:t>
      </w:r>
      <w:r>
        <w:t xml:space="preserve"> and for those providing response.    </w:t>
      </w:r>
    </w:p>
    <w:p w:rsidR="00635EB0" w:rsidRPr="00E340C9" w:rsidRDefault="00635EB0" w:rsidP="00635EB0">
      <w:pPr>
        <w:rPr>
          <w:rFonts w:ascii="Copperplate Gothic Bold" w:hAnsi="Copperplate Gothic Bold"/>
          <w:sz w:val="28"/>
          <w:szCs w:val="28"/>
          <w:u w:val="single"/>
        </w:rPr>
      </w:pPr>
      <w:r w:rsidRPr="00E340C9">
        <w:rPr>
          <w:rFonts w:ascii="Copperplate Gothic Bold" w:hAnsi="Copperplate Gothic Bold"/>
          <w:sz w:val="28"/>
          <w:szCs w:val="28"/>
          <w:u w:val="single"/>
        </w:rPr>
        <w:t>Learn</w:t>
      </w:r>
    </w:p>
    <w:p w:rsidR="00635EB0" w:rsidRDefault="00635EB0" w:rsidP="00635EB0">
      <w:pPr>
        <w:pStyle w:val="ListParagraph"/>
        <w:numPr>
          <w:ilvl w:val="0"/>
          <w:numId w:val="1"/>
        </w:numPr>
      </w:pPr>
      <w:r>
        <w:t xml:space="preserve">Gather up-to-date information regarding the global emergency and CRS’ response.   </w:t>
      </w:r>
    </w:p>
    <w:p w:rsidR="00635EB0" w:rsidRDefault="00635EB0" w:rsidP="00635EB0">
      <w:pPr>
        <w:pStyle w:val="ListParagraph"/>
        <w:numPr>
          <w:ilvl w:val="0"/>
          <w:numId w:val="1"/>
        </w:numPr>
      </w:pPr>
      <w:r>
        <w:t xml:space="preserve">Place bulletin or school newsletter announcements regarding the disaster and the emergency response.   </w:t>
      </w:r>
    </w:p>
    <w:p w:rsidR="00AC2517" w:rsidRDefault="000C266D" w:rsidP="0061794B">
      <w:pPr>
        <w:pStyle w:val="ListParagraph"/>
        <w:numPr>
          <w:ilvl w:val="0"/>
          <w:numId w:val="1"/>
        </w:numPr>
      </w:pPr>
      <w:r>
        <w:t>Place links on parish/school websites with information regarding</w:t>
      </w:r>
      <w:r w:rsidR="00B4730D">
        <w:t xml:space="preserve"> the disaster and</w:t>
      </w:r>
      <w:r>
        <w:t xml:space="preserve"> CRS’ response.</w:t>
      </w:r>
    </w:p>
    <w:p w:rsidR="00AC2517" w:rsidRPr="00E340C9" w:rsidRDefault="000C266D">
      <w:pPr>
        <w:rPr>
          <w:rFonts w:ascii="Copperplate Gothic Bold" w:hAnsi="Copperplate Gothic Bold"/>
          <w:sz w:val="28"/>
          <w:szCs w:val="28"/>
          <w:u w:val="single"/>
        </w:rPr>
      </w:pPr>
      <w:r w:rsidRPr="00E340C9">
        <w:rPr>
          <w:rFonts w:ascii="Copperplate Gothic Bold" w:hAnsi="Copperplate Gothic Bold"/>
          <w:sz w:val="28"/>
          <w:szCs w:val="28"/>
          <w:u w:val="single"/>
        </w:rPr>
        <w:t>Act/Give</w:t>
      </w:r>
    </w:p>
    <w:p w:rsidR="000C266D" w:rsidRDefault="000C266D" w:rsidP="000C266D">
      <w:pPr>
        <w:pStyle w:val="ListParagraph"/>
        <w:numPr>
          <w:ilvl w:val="0"/>
          <w:numId w:val="1"/>
        </w:numPr>
      </w:pPr>
      <w:r>
        <w:t>Hold a 2</w:t>
      </w:r>
      <w:r w:rsidRPr="000C266D">
        <w:rPr>
          <w:vertAlign w:val="superscript"/>
        </w:rPr>
        <w:t>nd</w:t>
      </w:r>
      <w:r>
        <w:t xml:space="preserve"> collection. </w:t>
      </w:r>
    </w:p>
    <w:p w:rsidR="000C266D" w:rsidRDefault="000C266D" w:rsidP="000C266D">
      <w:pPr>
        <w:pStyle w:val="ListParagraph"/>
        <w:numPr>
          <w:ilvl w:val="0"/>
          <w:numId w:val="1"/>
        </w:numPr>
      </w:pPr>
      <w:r>
        <w:t>Build an emergency transitional shelter on parish/school property to raise awareness of the emergency.</w:t>
      </w:r>
    </w:p>
    <w:p w:rsidR="000C266D" w:rsidRDefault="000C266D" w:rsidP="000C266D">
      <w:pPr>
        <w:pStyle w:val="ListParagraph"/>
        <w:numPr>
          <w:ilvl w:val="0"/>
          <w:numId w:val="1"/>
        </w:numPr>
      </w:pPr>
      <w:r>
        <w:t xml:space="preserve">Hold an educational night.  Host a speaker who understands the disaster and the response needed. </w:t>
      </w:r>
    </w:p>
    <w:p w:rsidR="000C266D" w:rsidRDefault="000C266D" w:rsidP="000C266D">
      <w:pPr>
        <w:pStyle w:val="ListParagraph"/>
        <w:numPr>
          <w:ilvl w:val="0"/>
          <w:numId w:val="1"/>
        </w:numPr>
      </w:pPr>
      <w:r>
        <w:t xml:space="preserve">Have parish/school fundraisers to help raise awareness. </w:t>
      </w:r>
    </w:p>
    <w:p w:rsidR="000C266D" w:rsidRDefault="00B4730D" w:rsidP="000C266D">
      <w:pPr>
        <w:pStyle w:val="ListParagraph"/>
        <w:numPr>
          <w:ilvl w:val="0"/>
          <w:numId w:val="1"/>
        </w:numPr>
      </w:pPr>
      <w:r>
        <w:t>For schools, hold out-of-</w:t>
      </w:r>
      <w:r w:rsidR="000C266D">
        <w:t xml:space="preserve">uniform days </w:t>
      </w:r>
      <w:r>
        <w:t xml:space="preserve">to raise funds </w:t>
      </w:r>
      <w:r w:rsidR="000C266D">
        <w:t>to benefit those affected by the emergency.</w:t>
      </w:r>
    </w:p>
    <w:p w:rsidR="000C266D" w:rsidRDefault="000C266D" w:rsidP="000C266D">
      <w:pPr>
        <w:pStyle w:val="ListParagraph"/>
        <w:numPr>
          <w:ilvl w:val="0"/>
          <w:numId w:val="1"/>
        </w:numPr>
      </w:pPr>
      <w:r>
        <w:t xml:space="preserve">For schools, host a faculty/student basketball or volleyball game where admission is charged and proceeds go towards emergency response.  </w:t>
      </w:r>
    </w:p>
    <w:p w:rsidR="004F68B9" w:rsidRDefault="000C266D" w:rsidP="00D0225B">
      <w:pPr>
        <w:pStyle w:val="ListParagraph"/>
        <w:numPr>
          <w:ilvl w:val="0"/>
          <w:numId w:val="1"/>
        </w:numPr>
      </w:pPr>
      <w:r>
        <w:t xml:space="preserve">For schools, challenge another school to a fundraising contest. </w:t>
      </w:r>
    </w:p>
    <w:sectPr w:rsidR="004F68B9" w:rsidSect="00D0225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1E0E"/>
    <w:multiLevelType w:val="hybridMultilevel"/>
    <w:tmpl w:val="A342A03C"/>
    <w:lvl w:ilvl="0" w:tplc="CF928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CD"/>
    <w:rsid w:val="000C266D"/>
    <w:rsid w:val="002F0E56"/>
    <w:rsid w:val="0030567B"/>
    <w:rsid w:val="004F68B9"/>
    <w:rsid w:val="005B5F89"/>
    <w:rsid w:val="0061794B"/>
    <w:rsid w:val="00635EB0"/>
    <w:rsid w:val="006F298C"/>
    <w:rsid w:val="00A36BB5"/>
    <w:rsid w:val="00AC2517"/>
    <w:rsid w:val="00B4730D"/>
    <w:rsid w:val="00C41AB6"/>
    <w:rsid w:val="00D0225B"/>
    <w:rsid w:val="00E340C9"/>
    <w:rsid w:val="00EE2860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3132-1505-49DC-B1E4-D3D6D28F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Chamblee, Theresa</dc:creator>
  <cp:lastModifiedBy>Chamblee, Theresa</cp:lastModifiedBy>
  <cp:revision>6</cp:revision>
  <cp:lastPrinted>2015-06-18T18:34:00Z</cp:lastPrinted>
  <dcterms:created xsi:type="dcterms:W3CDTF">2015-05-05T19:08:00Z</dcterms:created>
  <dcterms:modified xsi:type="dcterms:W3CDTF">2015-06-18T19:25:00Z</dcterms:modified>
</cp:coreProperties>
</file>